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C8ABF" w14:textId="77777777" w:rsidR="00466EB8" w:rsidRDefault="00466EB8" w:rsidP="00167218">
      <w:pPr>
        <w:pStyle w:val="H2RegStyles-Stage4"/>
        <w:spacing w:after="300" w:line="240" w:lineRule="auto"/>
        <w:rPr>
          <w:sz w:val="38"/>
          <w:szCs w:val="38"/>
        </w:rPr>
      </w:pPr>
      <w:r>
        <w:rPr>
          <w:b/>
          <w:bCs/>
          <w:color w:val="184185"/>
          <w:sz w:val="38"/>
          <w:szCs w:val="38"/>
        </w:rPr>
        <w:t>M&amp;E: Framework</w:t>
      </w:r>
      <w:r>
        <w:rPr>
          <w:sz w:val="38"/>
          <w:szCs w:val="38"/>
        </w:rPr>
        <w:t xml:space="preserve"> </w:t>
      </w:r>
      <w:r>
        <w:rPr>
          <w:color w:val="184185"/>
          <w:sz w:val="38"/>
          <w:szCs w:val="38"/>
        </w:rPr>
        <w:t>– Data Collection Template</w:t>
      </w:r>
    </w:p>
    <w:p w14:paraId="7BC67D31" w14:textId="77777777" w:rsidR="00466EB8" w:rsidRDefault="00466EB8" w:rsidP="00167218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This tool is included in the Participant Guide.</w:t>
      </w:r>
    </w:p>
    <w:p w14:paraId="6F5ABADF" w14:textId="77777777" w:rsidR="00466EB8" w:rsidRDefault="00466EB8" w:rsidP="00167218">
      <w:pPr>
        <w:rPr>
          <w:i/>
          <w:iCs/>
          <w:sz w:val="23"/>
          <w:szCs w:val="23"/>
        </w:rPr>
      </w:pPr>
    </w:p>
    <w:tbl>
      <w:tblPr>
        <w:tblW w:w="5400" w:type="pct"/>
        <w:tblInd w:w="108" w:type="dxa"/>
        <w:tblBorders>
          <w:bottom w:val="single" w:sz="2" w:space="0" w:color="auto"/>
          <w:insideH w:val="single" w:sz="2" w:space="0" w:color="184185"/>
          <w:insideV w:val="single" w:sz="2" w:space="0" w:color="18418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086"/>
        <w:gridCol w:w="3058"/>
        <w:gridCol w:w="29"/>
      </w:tblGrid>
      <w:tr w:rsidR="00466EB8" w:rsidRPr="00E97C62" w14:paraId="0DC98B05" w14:textId="77777777" w:rsidTr="006C7F7E">
        <w:trPr>
          <w:gridAfter w:val="1"/>
          <w:wAfter w:w="14" w:type="pct"/>
          <w:trHeight w:val="77"/>
        </w:trPr>
        <w:tc>
          <w:tcPr>
            <w:tcW w:w="1582" w:type="pct"/>
            <w:shd w:val="clear" w:color="auto" w:fill="auto"/>
            <w:vAlign w:val="center"/>
          </w:tcPr>
          <w:p w14:paraId="2E915078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bookmarkStart w:id="0" w:name="_Hlk37733125"/>
            <w:r>
              <w:rPr>
                <w:b/>
                <w:bCs/>
                <w:color w:val="184185"/>
                <w:sz w:val="23"/>
                <w:szCs w:val="23"/>
              </w:rPr>
              <w:t>First and last name: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17C8CF68" w14:textId="77777777" w:rsidR="00466EB8" w:rsidRPr="00B64FEC" w:rsidRDefault="00466EB8" w:rsidP="0016721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val="en-US"/>
              </w:rPr>
            </w:pPr>
          </w:p>
        </w:tc>
      </w:tr>
      <w:tr w:rsidR="00466EB8" w:rsidRPr="00E97C62" w14:paraId="65D70A45" w14:textId="77777777" w:rsidTr="006C7F7E">
        <w:trPr>
          <w:gridAfter w:val="1"/>
          <w:wAfter w:w="14" w:type="pct"/>
          <w:trHeight w:val="57"/>
        </w:trPr>
        <w:tc>
          <w:tcPr>
            <w:tcW w:w="1582" w:type="pct"/>
            <w:shd w:val="clear" w:color="auto" w:fill="auto"/>
            <w:vAlign w:val="center"/>
          </w:tcPr>
          <w:p w14:paraId="07E7082D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Title of the activity: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104FF0D6" w14:textId="77777777" w:rsidR="00466EB8" w:rsidRPr="00B64FEC" w:rsidRDefault="00466EB8" w:rsidP="0016721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val="en-US"/>
              </w:rPr>
            </w:pPr>
          </w:p>
        </w:tc>
      </w:tr>
      <w:tr w:rsidR="00466EB8" w:rsidRPr="00E97C62" w14:paraId="0B08701C" w14:textId="77777777" w:rsidTr="006C7F7E">
        <w:trPr>
          <w:gridAfter w:val="1"/>
          <w:wAfter w:w="14" w:type="pct"/>
          <w:trHeight w:val="57"/>
        </w:trPr>
        <w:tc>
          <w:tcPr>
            <w:tcW w:w="1582" w:type="pct"/>
            <w:shd w:val="clear" w:color="auto" w:fill="auto"/>
            <w:vAlign w:val="center"/>
          </w:tcPr>
          <w:p w14:paraId="05B1F2AE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Brief description:</w:t>
            </w:r>
          </w:p>
        </w:tc>
        <w:tc>
          <w:tcPr>
            <w:tcW w:w="3404" w:type="pct"/>
            <w:gridSpan w:val="2"/>
            <w:shd w:val="clear" w:color="auto" w:fill="auto"/>
            <w:vAlign w:val="center"/>
          </w:tcPr>
          <w:p w14:paraId="1EDFCEAC" w14:textId="77777777" w:rsidR="00466EB8" w:rsidRPr="00B64FEC" w:rsidRDefault="00466EB8" w:rsidP="0016721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val="en-US"/>
              </w:rPr>
            </w:pPr>
          </w:p>
        </w:tc>
      </w:tr>
      <w:tr w:rsidR="00466EB8" w:rsidRPr="00E97C62" w14:paraId="1F9279D6" w14:textId="77777777" w:rsidTr="006C7F7E">
        <w:trPr>
          <w:trHeight w:val="300"/>
        </w:trPr>
        <w:tc>
          <w:tcPr>
            <w:tcW w:w="1582" w:type="pct"/>
            <w:shd w:val="clear" w:color="auto" w:fill="auto"/>
            <w:vAlign w:val="center"/>
          </w:tcPr>
          <w:p w14:paraId="5DC18A8F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Approximate date(s) 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  <w:t>of the activity:</w:t>
            </w: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02736265" w14:textId="77777777" w:rsidR="00466EB8" w:rsidRPr="00B64FEC" w:rsidRDefault="00466EB8" w:rsidP="0016721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val="en-US"/>
              </w:rPr>
            </w:pPr>
          </w:p>
        </w:tc>
      </w:tr>
      <w:tr w:rsidR="00466EB8" w:rsidRPr="00E97C62" w14:paraId="0A60B1D7" w14:textId="77777777" w:rsidTr="006C7F7E">
        <w:trPr>
          <w:trHeight w:val="300"/>
        </w:trPr>
        <w:tc>
          <w:tcPr>
            <w:tcW w:w="1582" w:type="pct"/>
            <w:shd w:val="clear" w:color="auto" w:fill="auto"/>
            <w:vAlign w:val="center"/>
          </w:tcPr>
          <w:p w14:paraId="5158C29D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Institutional goal(s) with which the activity is aligned: </w:t>
            </w: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0002E6E6" w14:textId="77777777" w:rsidR="00466EB8" w:rsidRPr="00B64FEC" w:rsidRDefault="00466EB8" w:rsidP="0016721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val="en-US"/>
              </w:rPr>
            </w:pPr>
          </w:p>
        </w:tc>
      </w:tr>
      <w:tr w:rsidR="00466EB8" w:rsidRPr="00E97C62" w14:paraId="09009498" w14:textId="77777777" w:rsidTr="006C7F7E">
        <w:trPr>
          <w:trHeight w:val="300"/>
        </w:trPr>
        <w:tc>
          <w:tcPr>
            <w:tcW w:w="1582" w:type="pct"/>
            <w:shd w:val="clear" w:color="auto" w:fill="auto"/>
            <w:vAlign w:val="center"/>
          </w:tcPr>
          <w:p w14:paraId="3A9345FF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Objectives of the activity </w:t>
            </w:r>
            <w:r>
              <w:rPr>
                <w:sz w:val="23"/>
                <w:szCs w:val="23"/>
              </w:rPr>
              <w:t>(should be related to one or more institutional goal):</w:t>
            </w: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73F494E2" w14:textId="77777777" w:rsidR="00466EB8" w:rsidRPr="00B64FEC" w:rsidRDefault="00466EB8" w:rsidP="0016721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val="en-US"/>
              </w:rPr>
            </w:pPr>
          </w:p>
        </w:tc>
      </w:tr>
      <w:tr w:rsidR="00466EB8" w:rsidRPr="00E97C62" w14:paraId="3EF1FD98" w14:textId="77777777" w:rsidTr="006C7F7E">
        <w:trPr>
          <w:trHeight w:val="300"/>
        </w:trPr>
        <w:tc>
          <w:tcPr>
            <w:tcW w:w="1582" w:type="pct"/>
            <w:shd w:val="clear" w:color="auto" w:fill="auto"/>
            <w:vAlign w:val="center"/>
            <w:hideMark/>
          </w:tcPr>
          <w:p w14:paraId="765153AC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Element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2903E020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Question</w:t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  <w:hideMark/>
          </w:tcPr>
          <w:p w14:paraId="14BA022C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Data</w:t>
            </w:r>
          </w:p>
        </w:tc>
      </w:tr>
      <w:tr w:rsidR="00466EB8" w:rsidRPr="00E97C62" w14:paraId="25E4E84B" w14:textId="77777777" w:rsidTr="006C7F7E">
        <w:trPr>
          <w:trHeight w:val="1200"/>
        </w:trPr>
        <w:tc>
          <w:tcPr>
            <w:tcW w:w="1582" w:type="pct"/>
            <w:shd w:val="clear" w:color="auto" w:fill="auto"/>
            <w:vAlign w:val="center"/>
            <w:hideMark/>
          </w:tcPr>
          <w:p w14:paraId="649A7F1E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Inputs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160B8601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are the resources (human, financial, infrastructure, etc.) that you (and others) have or will invest in this activity?</w:t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  <w:hideMark/>
          </w:tcPr>
          <w:p w14:paraId="5320A19D" w14:textId="77777777" w:rsidR="00466EB8" w:rsidRPr="00E97C62" w:rsidRDefault="00466EB8" w:rsidP="00167218">
            <w:pPr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E97C6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 </w:t>
            </w:r>
          </w:p>
        </w:tc>
      </w:tr>
      <w:tr w:rsidR="00466EB8" w:rsidRPr="00E97C62" w14:paraId="6AC782DC" w14:textId="77777777" w:rsidTr="006C7F7E">
        <w:trPr>
          <w:trHeight w:val="1200"/>
        </w:trPr>
        <w:tc>
          <w:tcPr>
            <w:tcW w:w="1582" w:type="pct"/>
            <w:shd w:val="clear" w:color="auto" w:fill="auto"/>
            <w:vAlign w:val="center"/>
            <w:hideMark/>
          </w:tcPr>
          <w:p w14:paraId="59B03A12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Activities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58B0A08D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are the specific activities that will take place?</w:t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  <w:hideMark/>
          </w:tcPr>
          <w:p w14:paraId="0B0C1D2A" w14:textId="77777777" w:rsidR="00466EB8" w:rsidRPr="00E97C62" w:rsidRDefault="00466EB8" w:rsidP="001672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E97C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 </w:t>
            </w:r>
          </w:p>
        </w:tc>
      </w:tr>
      <w:tr w:rsidR="00466EB8" w:rsidRPr="00E97C62" w14:paraId="49C6952A" w14:textId="77777777" w:rsidTr="006C7F7E">
        <w:trPr>
          <w:trHeight w:val="1200"/>
        </w:trPr>
        <w:tc>
          <w:tcPr>
            <w:tcW w:w="1582" w:type="pct"/>
            <w:shd w:val="clear" w:color="auto" w:fill="auto"/>
            <w:vAlign w:val="center"/>
            <w:hideMark/>
          </w:tcPr>
          <w:p w14:paraId="02F43161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Outputs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6D1708AA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will be generated through these activities?</w:t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  <w:hideMark/>
          </w:tcPr>
          <w:p w14:paraId="27B444F8" w14:textId="77777777" w:rsidR="00466EB8" w:rsidRPr="00E97C62" w:rsidRDefault="00466EB8" w:rsidP="001672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E97C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 </w:t>
            </w:r>
          </w:p>
        </w:tc>
      </w:tr>
      <w:tr w:rsidR="00466EB8" w:rsidRPr="00E97C62" w14:paraId="296B469B" w14:textId="77777777" w:rsidTr="006C7F7E">
        <w:trPr>
          <w:trHeight w:val="1461"/>
        </w:trPr>
        <w:tc>
          <w:tcPr>
            <w:tcW w:w="1582" w:type="pct"/>
            <w:shd w:val="clear" w:color="auto" w:fill="auto"/>
            <w:vAlign w:val="center"/>
            <w:hideMark/>
          </w:tcPr>
          <w:p w14:paraId="62555980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Outcomes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7F577D41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are the expected, measurable effects, results or changes in the participants that will come about because of the activity?</w:t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  <w:hideMark/>
          </w:tcPr>
          <w:p w14:paraId="5A6D2D2F" w14:textId="77777777" w:rsidR="00466EB8" w:rsidRPr="00E97C62" w:rsidRDefault="00466EB8" w:rsidP="001672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E97C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 </w:t>
            </w:r>
          </w:p>
        </w:tc>
      </w:tr>
      <w:tr w:rsidR="006C7F7E" w:rsidRPr="00E97C62" w14:paraId="39EC978B" w14:textId="77777777" w:rsidTr="006C7F7E">
        <w:trPr>
          <w:trHeight w:val="1662"/>
        </w:trPr>
        <w:tc>
          <w:tcPr>
            <w:tcW w:w="1582" w:type="pct"/>
            <w:shd w:val="clear" w:color="auto" w:fill="auto"/>
            <w:vAlign w:val="center"/>
            <w:hideMark/>
          </w:tcPr>
          <w:p w14:paraId="13807CAE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Impact</w:t>
            </w:r>
          </w:p>
        </w:tc>
        <w:tc>
          <w:tcPr>
            <w:tcW w:w="1947" w:type="pct"/>
            <w:shd w:val="clear" w:color="auto" w:fill="auto"/>
            <w:vAlign w:val="center"/>
            <w:hideMark/>
          </w:tcPr>
          <w:p w14:paraId="433BE6EB" w14:textId="77777777" w:rsidR="00466EB8" w:rsidRPr="007C737B" w:rsidRDefault="00466EB8" w:rsidP="00167218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What are the expected, measurable long-term effects, results or changes at the institutional level that come about because </w:t>
            </w:r>
            <w:r>
              <w:rPr>
                <w:sz w:val="23"/>
                <w:szCs w:val="23"/>
              </w:rPr>
              <w:br/>
              <w:t>of the activity?</w:t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  <w:hideMark/>
          </w:tcPr>
          <w:p w14:paraId="6C1698B0" w14:textId="77777777" w:rsidR="00466EB8" w:rsidRPr="00E97C62" w:rsidRDefault="00466EB8" w:rsidP="00167218">
            <w:pPr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E97C62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 </w:t>
            </w:r>
          </w:p>
        </w:tc>
      </w:tr>
      <w:bookmarkEnd w:id="0"/>
    </w:tbl>
    <w:p w14:paraId="0CE94CDA" w14:textId="2050F55F" w:rsidR="00A3692D" w:rsidRPr="00466EB8" w:rsidRDefault="00455C54" w:rsidP="00167218"/>
    <w:sectPr w:rsidR="00A3692D" w:rsidRPr="00466EB8" w:rsidSect="00F43B81">
      <w:headerReference w:type="default" r:id="rId6"/>
      <w:footerReference w:type="even" r:id="rId7"/>
      <w:footerReference w:type="default" r:id="rId8"/>
      <w:pgSz w:w="11900" w:h="16840"/>
      <w:pgMar w:top="2183" w:right="1092" w:bottom="1092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C2C92" w14:textId="77777777" w:rsidR="00455C54" w:rsidRDefault="00455C54" w:rsidP="00F43B81">
      <w:r>
        <w:separator/>
      </w:r>
    </w:p>
  </w:endnote>
  <w:endnote w:type="continuationSeparator" w:id="0">
    <w:p w14:paraId="328ACEE5" w14:textId="77777777" w:rsidR="00455C54" w:rsidRDefault="00455C54" w:rsidP="00F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1270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11182" w14:textId="20350CE0" w:rsidR="003C4D66" w:rsidRDefault="003C4D66" w:rsidP="004653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69565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5CDBC" w14:textId="43849AF6" w:rsidR="003C4D66" w:rsidRDefault="003C4D66" w:rsidP="004653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F96C1" w14:textId="77777777" w:rsidR="003C4D66" w:rsidRDefault="003C4D66" w:rsidP="003C4D6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9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3C05B" w14:textId="7FF2167B" w:rsidR="003C4D66" w:rsidRDefault="003C4D66" w:rsidP="003C4D66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F2495A" w14:textId="3F07CC94" w:rsidR="003C4D66" w:rsidRDefault="003C4D66" w:rsidP="003C4D66">
    <w:pPr>
      <w:pStyle w:val="Footer"/>
      <w:ind w:firstLine="360"/>
      <w:jc w:val="center"/>
    </w:pPr>
    <w:r>
      <w:t>/</w:t>
    </w:r>
    <w:fldSimple w:instr=" NUMPAGES  \* MERGEFORMAT ">
      <w:r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D0E51" w14:textId="77777777" w:rsidR="00455C54" w:rsidRDefault="00455C54" w:rsidP="00F43B81">
      <w:r>
        <w:separator/>
      </w:r>
    </w:p>
  </w:footnote>
  <w:footnote w:type="continuationSeparator" w:id="0">
    <w:p w14:paraId="15FDB48E" w14:textId="77777777" w:rsidR="00455C54" w:rsidRDefault="00455C54" w:rsidP="00F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D7C5" w14:textId="3146E532" w:rsidR="002310E5" w:rsidRDefault="00231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38CAE" wp14:editId="288417DF">
          <wp:simplePos x="0" y="0"/>
          <wp:positionH relativeFrom="page">
            <wp:posOffset>0</wp:posOffset>
          </wp:positionH>
          <wp:positionV relativeFrom="margin">
            <wp:posOffset>-1392336</wp:posOffset>
          </wp:positionV>
          <wp:extent cx="7559675" cy="1385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04747A"/>
    <w:rsid w:val="0007509B"/>
    <w:rsid w:val="00102C4E"/>
    <w:rsid w:val="00167218"/>
    <w:rsid w:val="001700A5"/>
    <w:rsid w:val="00222763"/>
    <w:rsid w:val="002310E5"/>
    <w:rsid w:val="003C4D66"/>
    <w:rsid w:val="004538B1"/>
    <w:rsid w:val="00455C54"/>
    <w:rsid w:val="00466EB8"/>
    <w:rsid w:val="00573283"/>
    <w:rsid w:val="006C7F7E"/>
    <w:rsid w:val="00862090"/>
    <w:rsid w:val="009034C4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0F9"/>
  <w15:chartTrackingRefBased/>
  <w15:docId w15:val="{1B9DDD41-3670-014C-B1BA-9396C68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81"/>
  </w:style>
  <w:style w:type="paragraph" w:styleId="Footer">
    <w:name w:val="footer"/>
    <w:basedOn w:val="Normal"/>
    <w:link w:val="Foot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81"/>
  </w:style>
  <w:style w:type="paragraph" w:customStyle="1" w:styleId="H2Styles-Stage4">
    <w:name w:val="H2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b/>
      <w:bCs/>
      <w:color w:val="184185"/>
      <w:sz w:val="76"/>
      <w:szCs w:val="76"/>
    </w:rPr>
  </w:style>
  <w:style w:type="paragraph" w:customStyle="1" w:styleId="BodyStyles-Stage4">
    <w:name w:val="Body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H3BoldStyles-Stage4">
    <w:name w:val="H3 (Bold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400" w:line="288" w:lineRule="auto"/>
      <w:textAlignment w:val="center"/>
    </w:pPr>
    <w:rPr>
      <w:rFonts w:ascii="Open Sans" w:hAnsi="Open Sans" w:cs="Open Sans"/>
      <w:b/>
      <w:bCs/>
      <w:color w:val="184185"/>
      <w:spacing w:val="5"/>
      <w:sz w:val="54"/>
      <w:szCs w:val="54"/>
    </w:rPr>
  </w:style>
  <w:style w:type="paragraph" w:customStyle="1" w:styleId="BodyBulletsStyles-Stage4">
    <w:name w:val="Body (Bullets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ind w:left="300" w:hanging="300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BodyBulletsALTStyles-Stage4">
    <w:name w:val="Body Bullets (ALT) (Styles-Stage 4)"/>
    <w:basedOn w:val="BodyBulletsStyles-Stage4"/>
    <w:uiPriority w:val="99"/>
    <w:rsid w:val="00F43B81"/>
    <w:pPr>
      <w:ind w:left="540" w:hanging="540"/>
    </w:pPr>
  </w:style>
  <w:style w:type="character" w:styleId="PageNumber">
    <w:name w:val="page number"/>
    <w:basedOn w:val="DefaultParagraphFont"/>
    <w:uiPriority w:val="99"/>
    <w:semiHidden/>
    <w:unhideWhenUsed/>
    <w:rsid w:val="003C4D66"/>
  </w:style>
  <w:style w:type="paragraph" w:customStyle="1" w:styleId="H2RegStyles-Stage4">
    <w:name w:val="H2 (Reg) (Styles-Stage 4)"/>
    <w:basedOn w:val="Normal"/>
    <w:next w:val="Normal"/>
    <w:uiPriority w:val="99"/>
    <w:rsid w:val="00466EB8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color w:val="E15437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Houldsworth</dc:creator>
  <cp:keywords/>
  <dc:description/>
  <cp:lastModifiedBy>Calum Houldsworth</cp:lastModifiedBy>
  <cp:revision>7</cp:revision>
  <dcterms:created xsi:type="dcterms:W3CDTF">2021-01-27T09:37:00Z</dcterms:created>
  <dcterms:modified xsi:type="dcterms:W3CDTF">2021-01-27T10:45:00Z</dcterms:modified>
</cp:coreProperties>
</file>